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8FA" w:rsidRDefault="009918FA">
      <w:pPr>
        <w:spacing w:before="180"/>
        <w:ind w:left="5670"/>
      </w:pPr>
      <w:r>
        <w:t xml:space="preserve">Karlovy Vary, </w:t>
      </w:r>
      <w:bookmarkStart w:id="0" w:name="Date"/>
      <w:bookmarkEnd w:id="0"/>
      <w:r w:rsidR="0010329F">
        <w:t>24</w:t>
      </w:r>
      <w:r w:rsidR="009C0B25">
        <w:t>. dubna 2014</w:t>
      </w:r>
    </w:p>
    <w:p w:rsidR="009918FA" w:rsidRDefault="009918FA" w:rsidP="0010329F"/>
    <w:p w:rsidR="009918FA" w:rsidRDefault="009C0B25">
      <w:pPr>
        <w:ind w:left="5670"/>
      </w:pPr>
      <w:bookmarkStart w:id="1" w:name="Recipient"/>
      <w:bookmarkEnd w:id="1"/>
      <w:r>
        <w:t>Policie České republiky</w:t>
      </w:r>
    </w:p>
    <w:p w:rsidR="00CB299E" w:rsidRDefault="00CB299E" w:rsidP="00CB299E">
      <w:pPr>
        <w:ind w:left="5670"/>
      </w:pPr>
      <w:r>
        <w:t>Krajské ředitelství policie Karlovarského kraje</w:t>
      </w:r>
    </w:p>
    <w:p w:rsidR="00CB299E" w:rsidRDefault="00CB299E" w:rsidP="00CB299E">
      <w:pPr>
        <w:ind w:left="5670"/>
      </w:pPr>
      <w:r>
        <w:t>územní odbor Cheb</w:t>
      </w:r>
    </w:p>
    <w:p w:rsidR="009918FA" w:rsidRDefault="009C0B25">
      <w:pPr>
        <w:ind w:left="5670"/>
      </w:pPr>
      <w:bookmarkStart w:id="2" w:name="Funkce"/>
      <w:bookmarkEnd w:id="2"/>
      <w:r>
        <w:t>obvodní oddělení Františkovy Lázně</w:t>
      </w:r>
    </w:p>
    <w:p w:rsidR="009918FA" w:rsidRDefault="009C0B25">
      <w:pPr>
        <w:ind w:left="5670"/>
      </w:pPr>
      <w:bookmarkStart w:id="3" w:name="Street"/>
      <w:bookmarkEnd w:id="3"/>
      <w:r>
        <w:t>Americká 16</w:t>
      </w:r>
    </w:p>
    <w:p w:rsidR="009918FA" w:rsidRDefault="009C0B25">
      <w:pPr>
        <w:ind w:left="5670"/>
      </w:pPr>
      <w:bookmarkStart w:id="4" w:name="City"/>
      <w:bookmarkEnd w:id="4"/>
      <w:r>
        <w:t>351 01  Františkovy Lázně</w:t>
      </w:r>
    </w:p>
    <w:p w:rsidR="009C0B25" w:rsidRDefault="009C0B25">
      <w:bookmarkStart w:id="5" w:name="PrvniRadek"/>
      <w:bookmarkEnd w:id="5"/>
    </w:p>
    <w:p w:rsidR="009C0B25" w:rsidRDefault="009C0B25"/>
    <w:p w:rsidR="009C0B25" w:rsidRDefault="009C0B25"/>
    <w:p w:rsidR="009C0B25" w:rsidRDefault="009C0B25"/>
    <w:p w:rsidR="009918FA" w:rsidRDefault="009918FA"/>
    <w:p w:rsidR="009918FA" w:rsidRDefault="009918FA"/>
    <w:p w:rsidR="009918FA" w:rsidRDefault="009918FA"/>
    <w:p w:rsidR="009918FA" w:rsidRDefault="009918FA"/>
    <w:p w:rsidR="0010329F" w:rsidRDefault="0010329F"/>
    <w:p w:rsidR="0010329F" w:rsidRDefault="0010329F"/>
    <w:p w:rsidR="009918FA" w:rsidRDefault="009918FA"/>
    <w:p w:rsidR="009C0B25" w:rsidRDefault="009C0B25" w:rsidP="009C0B25">
      <w:pPr>
        <w:ind w:left="1695" w:hanging="1695"/>
        <w:rPr>
          <w:szCs w:val="22"/>
        </w:rPr>
      </w:pPr>
      <w:r>
        <w:t>Žadatel:</w:t>
      </w:r>
      <w:r>
        <w:tab/>
      </w:r>
      <w:r>
        <w:tab/>
      </w:r>
      <w:r w:rsidRPr="009C0B25">
        <w:rPr>
          <w:b/>
        </w:rPr>
        <w:t>Mgr. Josef Bedeč</w:t>
      </w:r>
      <w:r>
        <w:t>,</w:t>
      </w:r>
      <w:r w:rsidRPr="009C0B25">
        <w:rPr>
          <w:szCs w:val="22"/>
        </w:rPr>
        <w:t xml:space="preserve"> </w:t>
      </w:r>
      <w:r w:rsidR="0010329F">
        <w:rPr>
          <w:szCs w:val="22"/>
        </w:rPr>
        <w:t xml:space="preserve">nar. 27.4.1979, </w:t>
      </w:r>
      <w:r>
        <w:rPr>
          <w:szCs w:val="22"/>
        </w:rPr>
        <w:t>advokát Kocián Šolc Balaštík, advokátní kancelář, s.r.o., se sídlem pobočky Karlovy Vary</w:t>
      </w:r>
      <w:r>
        <w:t xml:space="preserve">, </w:t>
      </w:r>
      <w:r>
        <w:rPr>
          <w:szCs w:val="22"/>
        </w:rPr>
        <w:t xml:space="preserve">Na Vyhlídce 53, </w:t>
      </w:r>
      <w:r>
        <w:t>PSČ 360 21</w:t>
      </w:r>
    </w:p>
    <w:p w:rsidR="009C0B25" w:rsidRDefault="009C0B25" w:rsidP="009C0B25"/>
    <w:p w:rsidR="009C0B25" w:rsidRDefault="009C0B25" w:rsidP="009C0B25"/>
    <w:p w:rsidR="009C0B25" w:rsidRDefault="009C0B25" w:rsidP="009C0B25"/>
    <w:p w:rsidR="009C0B25" w:rsidRDefault="009C0B25" w:rsidP="009C0B25"/>
    <w:p w:rsidR="009C0B25" w:rsidRDefault="009C0B25" w:rsidP="009C0B25">
      <w:bookmarkStart w:id="6" w:name="_GoBack"/>
      <w:bookmarkEnd w:id="6"/>
    </w:p>
    <w:p w:rsidR="009C0B25" w:rsidRDefault="009C0B25" w:rsidP="009C0B25"/>
    <w:p w:rsidR="009C0B25" w:rsidRDefault="009C0B25" w:rsidP="009C0B25"/>
    <w:p w:rsidR="009C0B25" w:rsidRPr="00C52A88" w:rsidRDefault="009C0B25" w:rsidP="009C0B25">
      <w:pPr>
        <w:rPr>
          <w:sz w:val="52"/>
          <w:szCs w:val="52"/>
        </w:rPr>
      </w:pPr>
    </w:p>
    <w:p w:rsidR="009C0B25" w:rsidRPr="00C52A88" w:rsidRDefault="009C0B25" w:rsidP="009C0B25">
      <w:pPr>
        <w:ind w:left="5103"/>
        <w:rPr>
          <w:b/>
          <w:sz w:val="52"/>
          <w:szCs w:val="52"/>
        </w:rPr>
      </w:pPr>
      <w:r w:rsidRPr="00C52A88">
        <w:rPr>
          <w:b/>
          <w:sz w:val="52"/>
          <w:szCs w:val="52"/>
        </w:rPr>
        <w:t>žádost o poskytnutí informací dle zákona č. 106/1999 Sb., o svobodném přístupu k informacím</w:t>
      </w:r>
    </w:p>
    <w:p w:rsidR="009C0B25" w:rsidRDefault="009C0B25" w:rsidP="009C0B25"/>
    <w:p w:rsidR="009C0B25" w:rsidRDefault="009C0B25" w:rsidP="009C0B25">
      <w:pPr>
        <w:ind w:left="5103"/>
      </w:pPr>
      <w:r>
        <w:t>j e d n o u</w:t>
      </w:r>
    </w:p>
    <w:p w:rsidR="009C0B25" w:rsidRDefault="009C0B25" w:rsidP="009C0B25">
      <w:pPr>
        <w:ind w:left="4536" w:firstLine="567"/>
      </w:pPr>
      <w:r>
        <w:t>----------------------------------------------------------------</w:t>
      </w:r>
    </w:p>
    <w:p w:rsidR="009C0B25" w:rsidRDefault="009C0B25" w:rsidP="009C0B25">
      <w:r>
        <w:br w:type="page"/>
      </w:r>
      <w:r>
        <w:lastRenderedPageBreak/>
        <w:t>Ve smyslu zákona č. 106/1999 Sb., o svobodném přístupu k informacím, ve znění pozdějších předpisů (dále jen „</w:t>
      </w:r>
      <w:r w:rsidRPr="003565CC">
        <w:rPr>
          <w:b/>
        </w:rPr>
        <w:t>Zákon</w:t>
      </w:r>
      <w:r>
        <w:t xml:space="preserve">“), předkládám nadepsanému povinnému subjektu dle Zákona tuto </w:t>
      </w:r>
      <w:r w:rsidRPr="00F71874">
        <w:rPr>
          <w:b/>
        </w:rPr>
        <w:t>žádost o poskytnutí</w:t>
      </w:r>
      <w:r w:rsidRPr="00BC3916">
        <w:rPr>
          <w:b/>
        </w:rPr>
        <w:t xml:space="preserve"> následujících informací</w:t>
      </w:r>
      <w:r>
        <w:rPr>
          <w:b/>
        </w:rPr>
        <w:t>, resp. zodpovězení následujících dotazů:</w:t>
      </w:r>
    </w:p>
    <w:p w:rsidR="009C0B25" w:rsidRPr="009C0B25" w:rsidRDefault="009C0B25" w:rsidP="009C0B25">
      <w:pPr>
        <w:pStyle w:val="Nadpis5"/>
        <w:numPr>
          <w:ilvl w:val="0"/>
          <w:numId w:val="19"/>
        </w:numPr>
      </w:pPr>
      <w:r w:rsidRPr="009C0B25">
        <w:t>je Policie ČR, obvodní oddělení Františkovy Lázně</w:t>
      </w:r>
      <w:r>
        <w:t>, seznámena</w:t>
      </w:r>
      <w:r w:rsidR="008C01BB">
        <w:t xml:space="preserve"> se skutečnostmi, které</w:t>
      </w:r>
      <w:r w:rsidRPr="009C0B25">
        <w:t xml:space="preserve"> tvoří </w:t>
      </w:r>
      <w:r>
        <w:t xml:space="preserve">obsah internetových </w:t>
      </w:r>
      <w:r w:rsidRPr="009C0B25">
        <w:t xml:space="preserve">stránek </w:t>
      </w:r>
      <w:hyperlink r:id="rId7" w:history="1">
        <w:r w:rsidRPr="009C0B25">
          <w:rPr>
            <w:rStyle w:val="Hypertextovodkaz"/>
            <w:color w:val="auto"/>
          </w:rPr>
          <w:t>www.profrantovky.cz</w:t>
        </w:r>
      </w:hyperlink>
      <w:r w:rsidRPr="009C0B25">
        <w:t>;</w:t>
      </w:r>
    </w:p>
    <w:p w:rsidR="009C0B25" w:rsidRPr="008C01BB" w:rsidRDefault="009C0B25" w:rsidP="009C0B25">
      <w:pPr>
        <w:pStyle w:val="Nadpis5"/>
        <w:numPr>
          <w:ilvl w:val="0"/>
          <w:numId w:val="19"/>
        </w:numPr>
      </w:pPr>
      <w:r>
        <w:t xml:space="preserve">jsou, popř. mohou být skutečnosti, které tvoří obsah internetových </w:t>
      </w:r>
      <w:r w:rsidRPr="009C0B25">
        <w:t xml:space="preserve">stránek </w:t>
      </w:r>
      <w:hyperlink r:id="rId8" w:history="1">
        <w:r w:rsidRPr="009C0B25">
          <w:rPr>
            <w:rStyle w:val="Hypertextovodkaz"/>
            <w:color w:val="auto"/>
          </w:rPr>
          <w:t>www.profrantovky.cz</w:t>
        </w:r>
      </w:hyperlink>
      <w:r w:rsidR="008C01BB">
        <w:t xml:space="preserve"> </w:t>
      </w:r>
      <w:r w:rsidR="008C01BB" w:rsidRPr="008C01BB">
        <w:t>důvodem</w:t>
      </w:r>
      <w:r w:rsidR="002B539E">
        <w:t>, na</w:t>
      </w:r>
      <w:r w:rsidR="008C01BB" w:rsidRPr="008C01BB">
        <w:t xml:space="preserve"> jehož podkladě lze učinit závěr o podezření ze spáchání trestného činu/trestných činů;</w:t>
      </w:r>
    </w:p>
    <w:p w:rsidR="009C0B25" w:rsidRDefault="008C01BB" w:rsidP="009C0B25">
      <w:pPr>
        <w:pStyle w:val="Nadpis5"/>
        <w:numPr>
          <w:ilvl w:val="0"/>
          <w:numId w:val="19"/>
        </w:numPr>
      </w:pPr>
      <w:r w:rsidRPr="008C01BB">
        <w:t>bylo ze strany Policie ČR, obvodního oddělení Františkovy Lázně,</w:t>
      </w:r>
      <w:r>
        <w:t xml:space="preserve"> popř. jiného orgánu činného v trestním řízení, zahájeno nějaké šetření a/nebo přijata nějaká </w:t>
      </w:r>
      <w:r w:rsidRPr="008C01BB">
        <w:t>opatření k odhalení skutečností nasvědčujících tomu, že byl spáchán trestný čin, a směřující ke zjištění jeho pachatele</w:t>
      </w:r>
      <w:r>
        <w:t xml:space="preserve">, a to ve vztahu ke skutečnostem, které tvoří obsah internetových </w:t>
      </w:r>
      <w:r w:rsidRPr="009C0B25">
        <w:t xml:space="preserve">stránek </w:t>
      </w:r>
      <w:hyperlink r:id="rId9" w:history="1">
        <w:r w:rsidRPr="009C0B25">
          <w:rPr>
            <w:rStyle w:val="Hypertextovodkaz"/>
            <w:color w:val="auto"/>
          </w:rPr>
          <w:t>www.profrantovky.cz</w:t>
        </w:r>
      </w:hyperlink>
      <w:r w:rsidRPr="009C0B25">
        <w:t>;</w:t>
      </w:r>
    </w:p>
    <w:p w:rsidR="008C01BB" w:rsidRDefault="008C01BB" w:rsidP="009C0B25">
      <w:pPr>
        <w:pStyle w:val="Nadpis5"/>
        <w:numPr>
          <w:ilvl w:val="0"/>
          <w:numId w:val="19"/>
        </w:numPr>
      </w:pPr>
      <w:r>
        <w:t>v případě, že odpověď na předchozí dotaz bude kladná, co je předmětem šetření nebo opatření a v jaké fázi se toto šetření nachází</w:t>
      </w:r>
      <w:r w:rsidR="002B539E">
        <w:t xml:space="preserve">, tzn., jaké úkony byly dosud v rámci šetření a/nebo přijatých opatření </w:t>
      </w:r>
      <w:r w:rsidR="00FD7E2D">
        <w:t xml:space="preserve">ze strany Policie ČR, obvodního oddělení Františkovy Lázně, popř. jiného orgánu činného v trestním řízení, </w:t>
      </w:r>
      <w:r w:rsidR="002B539E">
        <w:t>provedeny</w:t>
      </w:r>
      <w:r>
        <w:t>;</w:t>
      </w:r>
    </w:p>
    <w:p w:rsidR="008C01BB" w:rsidRPr="008C01BB" w:rsidRDefault="008C01BB" w:rsidP="009C0B25">
      <w:pPr>
        <w:pStyle w:val="Nadpis5"/>
        <w:numPr>
          <w:ilvl w:val="0"/>
          <w:numId w:val="19"/>
        </w:numPr>
      </w:pPr>
      <w:r>
        <w:t xml:space="preserve">jaký bude následující postup </w:t>
      </w:r>
      <w:r w:rsidRPr="008C01BB">
        <w:t>Policie ČR, obvodního oddělení Františkovy Lázně,</w:t>
      </w:r>
      <w:r>
        <w:t xml:space="preserve"> popř. jiného orgánu činného v trestním řízení, pokud jde o skutečnosti, které</w:t>
      </w:r>
      <w:r w:rsidRPr="009C0B25">
        <w:t xml:space="preserve"> tvoří </w:t>
      </w:r>
      <w:r>
        <w:t xml:space="preserve">obsah internetových </w:t>
      </w:r>
      <w:r w:rsidRPr="009C0B25">
        <w:t xml:space="preserve">stránek </w:t>
      </w:r>
      <w:hyperlink r:id="rId10" w:history="1">
        <w:r w:rsidRPr="009C0B25">
          <w:rPr>
            <w:rStyle w:val="Hypertextovodkaz"/>
            <w:color w:val="auto"/>
          </w:rPr>
          <w:t>www.profrantovky.cz</w:t>
        </w:r>
      </w:hyperlink>
      <w:r>
        <w:t>.</w:t>
      </w:r>
    </w:p>
    <w:p w:rsidR="009918FA" w:rsidRDefault="009918FA"/>
    <w:p w:rsidR="0010329F" w:rsidRDefault="0010329F" w:rsidP="0010329F">
      <w:r>
        <w:t>Požadované informace prosím zaslat na shora uvedenou adresu advokátní kanceláře.</w:t>
      </w:r>
    </w:p>
    <w:p w:rsidR="0010329F" w:rsidRDefault="0010329F" w:rsidP="0010329F"/>
    <w:p w:rsidR="0010329F" w:rsidRDefault="0010329F" w:rsidP="0010329F">
      <w:r>
        <w:t>Předem děkuji za vyhovění této žádosti.</w:t>
      </w:r>
    </w:p>
    <w:p w:rsidR="008C01BB" w:rsidRDefault="008C01BB"/>
    <w:p w:rsidR="008C01BB" w:rsidRDefault="008C01BB">
      <w:r>
        <w:t xml:space="preserve">Nad rámec uvedené žádosti si dovoluji poznamenat, že </w:t>
      </w:r>
      <w:r w:rsidR="0010329F">
        <w:t xml:space="preserve">ve smyslu ust. § 158 odst. 1 zákona č. 141/1961 Sb., </w:t>
      </w:r>
      <w:r w:rsidR="00CB299E">
        <w:t>o </w:t>
      </w:r>
      <w:r w:rsidR="0010329F">
        <w:t>trestním řízení soudním</w:t>
      </w:r>
      <w:r w:rsidR="00CB299E">
        <w:t xml:space="preserve"> </w:t>
      </w:r>
      <w:r w:rsidR="0010329F">
        <w:t>(trestní řád)</w:t>
      </w:r>
      <w:r w:rsidR="00CB299E">
        <w:t xml:space="preserve">, ve znění pozdějších předpisů, </w:t>
      </w:r>
      <w:r w:rsidR="0010329F">
        <w:t>je p</w:t>
      </w:r>
      <w:r w:rsidR="0010329F" w:rsidRPr="0010329F">
        <w:t>olicejní o</w:t>
      </w:r>
      <w:r w:rsidR="0010329F">
        <w:t>rgán</w:t>
      </w:r>
      <w:r w:rsidR="0010329F" w:rsidRPr="0010329F">
        <w:t xml:space="preserve"> </w:t>
      </w:r>
      <w:r w:rsidR="0010329F">
        <w:t xml:space="preserve">zejm. </w:t>
      </w:r>
      <w:r w:rsidR="0010329F" w:rsidRPr="0010329F">
        <w:t>povinen na základě vlastních poznatků, trestních oznámení i podnětů jiných osob a orgánů, na jejichž podkladě lze učinit závěr o podezření ze spáchání trestného činu, učinit všechna potřebná šetření a opatření k odhalení skutečností nasvědčujících tomu, že byl spáchán trestný čin, a směřuj</w:t>
      </w:r>
      <w:r w:rsidR="0010329F">
        <w:t>ící ke zjištění jeho pachatele.</w:t>
      </w:r>
    </w:p>
    <w:p w:rsidR="00CB299E" w:rsidRDefault="00CB299E"/>
    <w:p w:rsidR="00CB299E" w:rsidRDefault="002B539E" w:rsidP="00CB299E">
      <w:r>
        <w:t>Současně</w:t>
      </w:r>
      <w:r w:rsidR="00CB299E">
        <w:t xml:space="preserve"> si dovoluji poukázat na příslušná ustanovení Zákona</w:t>
      </w:r>
      <w:r>
        <w:t>, dle nichž</w:t>
      </w:r>
    </w:p>
    <w:p w:rsidR="00CB299E" w:rsidRDefault="00CB299E" w:rsidP="00CB299E"/>
    <w:p w:rsidR="00CB299E" w:rsidRDefault="00CB299E" w:rsidP="00CB299E">
      <w:pPr>
        <w:numPr>
          <w:ilvl w:val="0"/>
          <w:numId w:val="21"/>
        </w:numPr>
        <w:tabs>
          <w:tab w:val="left" w:pos="709"/>
        </w:tabs>
      </w:pPr>
      <w:r>
        <w:t>jsou povinn</w:t>
      </w:r>
      <w:r w:rsidR="002B539E">
        <w:t>ými subjekty, které mají podle Z</w:t>
      </w:r>
      <w:r w:rsidRPr="0070154D">
        <w:t>ákona povinnost posky</w:t>
      </w:r>
      <w:r w:rsidR="002B539E">
        <w:t>tovat informace vztahující se k </w:t>
      </w:r>
      <w:r w:rsidRPr="0070154D">
        <w:t xml:space="preserve">jejich působnosti, </w:t>
      </w:r>
      <w:r>
        <w:t xml:space="preserve">mj. též </w:t>
      </w:r>
      <w:r w:rsidRPr="0070154D">
        <w:t>státní orgány,</w:t>
      </w:r>
      <w:r>
        <w:t xml:space="preserve"> tzn. i orgány Policie ČR (viz ust. § 2 odst. 1 Zákona);</w:t>
      </w:r>
    </w:p>
    <w:p w:rsidR="00CB299E" w:rsidRDefault="00CB299E" w:rsidP="00CB299E"/>
    <w:p w:rsidR="00CB299E" w:rsidRDefault="00CB299E" w:rsidP="00CB299E">
      <w:pPr>
        <w:numPr>
          <w:ilvl w:val="0"/>
          <w:numId w:val="20"/>
        </w:numPr>
        <w:tabs>
          <w:tab w:val="left" w:pos="709"/>
        </w:tabs>
      </w:pPr>
      <w:r>
        <w:t>se i</w:t>
      </w:r>
      <w:r w:rsidRPr="004D762A">
        <w:t>nformací rozumí jakýkoliv obsah nebo jeho část v jakékoliv podobě, zaznamenaný na jakémkoliv nosiči, zejména obsah písemného záznamu na listině, záznamu uloženého v elektronické podobě nebo záznamu zvukového, obrazového nebo audi</w:t>
      </w:r>
      <w:r>
        <w:t>ovizuálního (viz ust. § 3 odst. 3 Zákona);</w:t>
      </w:r>
    </w:p>
    <w:p w:rsidR="00CB299E" w:rsidRDefault="00CB299E" w:rsidP="00CB299E">
      <w:pPr>
        <w:tabs>
          <w:tab w:val="left" w:pos="709"/>
        </w:tabs>
      </w:pPr>
    </w:p>
    <w:p w:rsidR="00CB299E" w:rsidRDefault="00CB299E" w:rsidP="00CB299E">
      <w:pPr>
        <w:numPr>
          <w:ilvl w:val="0"/>
          <w:numId w:val="20"/>
        </w:numPr>
        <w:tabs>
          <w:tab w:val="left" w:pos="709"/>
        </w:tabs>
      </w:pPr>
      <w:r>
        <w:t>je povinností povinného subjektu poskytnout požadované informace</w:t>
      </w:r>
      <w:r w:rsidRPr="00BD3BE9">
        <w:t xml:space="preserve"> ve lhůtě nejpozději do 15 dnů ode dne přijetí žádosti</w:t>
      </w:r>
      <w:r>
        <w:t xml:space="preserve">, </w:t>
      </w:r>
      <w:r w:rsidRPr="00BD3BE9">
        <w:t xml:space="preserve">nerozhodne-li podle </w:t>
      </w:r>
      <w:r>
        <w:t xml:space="preserve">ust. </w:t>
      </w:r>
      <w:r w:rsidRPr="00BD3BE9">
        <w:t>§ 15</w:t>
      </w:r>
      <w:r>
        <w:t xml:space="preserve"> Zákona o odmítnutí žádosti (viz ust. § 14 odst. 5 písm. d) Zákona);</w:t>
      </w:r>
    </w:p>
    <w:p w:rsidR="00CB299E" w:rsidRDefault="00CB299E" w:rsidP="00CB299E">
      <w:pPr>
        <w:tabs>
          <w:tab w:val="left" w:pos="709"/>
        </w:tabs>
      </w:pPr>
    </w:p>
    <w:p w:rsidR="00CB299E" w:rsidRDefault="00CB299E" w:rsidP="00CB299E">
      <w:pPr>
        <w:numPr>
          <w:ilvl w:val="0"/>
          <w:numId w:val="20"/>
        </w:numPr>
        <w:tabs>
          <w:tab w:val="left" w:pos="709"/>
        </w:tabs>
      </w:pPr>
      <w:r>
        <w:t>p</w:t>
      </w:r>
      <w:r w:rsidRPr="00BD3BE9">
        <w:t xml:space="preserve">okud povinný subjekt </w:t>
      </w:r>
      <w:r>
        <w:t>žádosti o informace byť i jen zčásti</w:t>
      </w:r>
      <w:r w:rsidRPr="00BD3BE9">
        <w:t xml:space="preserve"> nevyhoví, vydá ve lhůtě pro vyřízení žádosti rozhodnutí o odmítnutí žádosti, popří</w:t>
      </w:r>
      <w:r>
        <w:t xml:space="preserve">padě o odmítnutí části žádosti, </w:t>
      </w:r>
      <w:r w:rsidRPr="00BD3BE9">
        <w:t>s výjimko</w:t>
      </w:r>
      <w:r>
        <w:t>u případů, kdy se žádost odloží (§ 15 odst. 1</w:t>
      </w:r>
      <w:r w:rsidR="002B539E">
        <w:t xml:space="preserve"> </w:t>
      </w:r>
      <w:r>
        <w:t>Zákona).</w:t>
      </w:r>
    </w:p>
    <w:p w:rsidR="00CB299E" w:rsidRDefault="00CB299E" w:rsidP="00CB299E"/>
    <w:p w:rsidR="00CB299E" w:rsidRPr="000B5966" w:rsidRDefault="00CB299E" w:rsidP="00CB299E">
      <w:r>
        <w:t xml:space="preserve">Závěrem pro úplnost konstatuji, že rozhodnutí, kterým nebylo vyhověno požadavku na poskytnutí informace ve smyslu Zákona je přezkoumatelné v soudním řízení dle zákona č. 150/2002 Sb., </w:t>
      </w:r>
      <w:r w:rsidRPr="000B5966">
        <w:t>soudní řád správní</w:t>
      </w:r>
      <w:r>
        <w:t>, ve znění pozdějších předpisů.</w:t>
      </w:r>
    </w:p>
    <w:p w:rsidR="00CB299E" w:rsidRDefault="00CB299E"/>
    <w:p w:rsidR="00CB299E" w:rsidRDefault="00CB299E"/>
    <w:p w:rsidR="008C01BB" w:rsidRDefault="008C01BB">
      <w:r>
        <w:t>Mgr. Josef Bedeč</w:t>
      </w:r>
    </w:p>
    <w:sectPr w:rsidR="008C01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5" w:h="16837" w:code="9"/>
      <w:pgMar w:top="1701" w:right="1134" w:bottom="1985" w:left="1021" w:header="851" w:footer="851" w:gutter="0"/>
      <w:paperSrc w:first="4" w:other="4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01C" w:rsidRDefault="001E001C">
      <w:r>
        <w:separator/>
      </w:r>
    </w:p>
  </w:endnote>
  <w:endnote w:type="continuationSeparator" w:id="0">
    <w:p w:rsidR="001E001C" w:rsidRDefault="001E0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FrutigerCE-C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8FA" w:rsidRDefault="009918F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918FA" w:rsidRDefault="009918F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8FA" w:rsidRDefault="009918F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52A88">
      <w:rPr>
        <w:rStyle w:val="slostrnky"/>
        <w:noProof/>
      </w:rPr>
      <w:t>2</w:t>
    </w:r>
    <w:r>
      <w:rPr>
        <w:rStyle w:val="slostrnky"/>
      </w:rPr>
      <w:fldChar w:fldCharType="end"/>
    </w:r>
  </w:p>
  <w:p w:rsidR="009918FA" w:rsidRDefault="009918FA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B25" w:rsidRDefault="009C0B25">
    <w:pPr>
      <w:autoSpaceDE w:val="0"/>
      <w:autoSpaceDN w:val="0"/>
      <w:adjustRightInd w:val="0"/>
      <w:spacing w:line="264" w:lineRule="auto"/>
      <w:rPr>
        <w:rFonts w:ascii="Verdana" w:hAnsi="Verdana" w:cs="FrutigerCE-Cn"/>
        <w:w w:val="80"/>
        <w:sz w:val="10"/>
        <w:szCs w:val="10"/>
      </w:rPr>
    </w:pPr>
  </w:p>
  <w:p w:rsidR="009C0B25" w:rsidRDefault="009C0B25" w:rsidP="00E43EBB">
    <w:pPr>
      <w:autoSpaceDE w:val="0"/>
      <w:autoSpaceDN w:val="0"/>
      <w:adjustRightInd w:val="0"/>
      <w:spacing w:line="0" w:lineRule="atLeast"/>
      <w:rPr>
        <w:rFonts w:ascii="Verdana" w:hAnsi="Verdana" w:cs="FrutigerCE-Cn"/>
        <w:w w:val="80"/>
        <w:sz w:val="10"/>
        <w:szCs w:val="10"/>
      </w:rPr>
    </w:pPr>
  </w:p>
  <w:p w:rsidR="009C0B25" w:rsidRDefault="009C0B25" w:rsidP="00904CCC">
    <w:pPr>
      <w:autoSpaceDE w:val="0"/>
      <w:autoSpaceDN w:val="0"/>
      <w:adjustRightInd w:val="0"/>
      <w:spacing w:line="0" w:lineRule="atLeast"/>
      <w:rPr>
        <w:rFonts w:ascii="Verdana" w:hAnsi="Verdana" w:cs="FrutigerCE-Cn"/>
        <w:w w:val="80"/>
        <w:sz w:val="10"/>
        <w:szCs w:val="10"/>
      </w:rPr>
    </w:pPr>
    <w:r>
      <w:rPr>
        <w:rFonts w:ascii="Verdana" w:hAnsi="Verdana" w:cs="FrutigerCE-Cn"/>
        <w:w w:val="80"/>
        <w:sz w:val="10"/>
        <w:szCs w:val="10"/>
      </w:rPr>
      <w:t xml:space="preserve">Kocián Šolc Balaštík, advokátní kancelář, s.r.o., se sídlem 110 00 Praha 1, Jungmannova 745/24, IČO 26739291, DIČ CZ26739291, zapsaná v obchodním rejstříku vedeném Městským soudem v Praze, oddíl C, vložka 181837 </w:t>
    </w:r>
    <w:r w:rsidRPr="00455F7D">
      <w:rPr>
        <w:rFonts w:ascii="Verdana" w:hAnsi="Verdana" w:cs="FrutigerCE-Cn"/>
        <w:w w:val="80"/>
        <w:sz w:val="10"/>
        <w:szCs w:val="10"/>
      </w:rPr>
      <w:sym w:font="Webdings" w:char="F03C"/>
    </w:r>
    <w:r>
      <w:rPr>
        <w:rFonts w:ascii="Verdana" w:hAnsi="Verdana" w:cs="FrutigerCE-Cn"/>
        <w:w w:val="80"/>
        <w:sz w:val="10"/>
        <w:szCs w:val="10"/>
      </w:rPr>
      <w:t xml:space="preserve"> </w:t>
    </w:r>
    <w:r w:rsidRPr="00455F7D">
      <w:rPr>
        <w:rFonts w:ascii="Verdana" w:hAnsi="Verdana" w:cs="FrutigerCE-Cn"/>
        <w:w w:val="80"/>
        <w:sz w:val="10"/>
        <w:szCs w:val="10"/>
      </w:rPr>
      <w:t xml:space="preserve">PRAHA: SPOLEČNÍCI: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Jiří Balaštík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(ev. č. v seznamu advokátů vedeném Českou advokátní komorou: 0007),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Pavel Dejl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>(4447),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Jan Dědič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(5022),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Dagmar Dubecká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(4382),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Jiří Horník</w:t>
    </w:r>
    <w:r>
      <w:rPr>
        <w:rFonts w:ascii="Verdana" w:hAnsi="Verdana" w:cs="FrutigerCE-Cn"/>
        <w:w w:val="80"/>
        <w:sz w:val="10"/>
        <w:szCs w:val="10"/>
      </w:rPr>
      <w:t xml:space="preserve"> (10663),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Petr Kasík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(8402),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Martin Krejčí</w:t>
    </w:r>
    <w:r w:rsidRPr="00455F7D">
      <w:rPr>
        <w:rFonts w:ascii="Verdana" w:hAnsi="Verdana" w:cs="FrutigerCE-Cn"/>
        <w:w w:val="80"/>
        <w:sz w:val="10"/>
        <w:szCs w:val="10"/>
      </w:rPr>
      <w:t> </w:t>
    </w:r>
    <w:r>
      <w:rPr>
        <w:rFonts w:ascii="Verdana" w:hAnsi="Verdana" w:cs="FrutigerCE-Cn"/>
        <w:w w:val="80"/>
        <w:sz w:val="10"/>
        <w:szCs w:val="10"/>
      </w:rPr>
      <w:t xml:space="preserve">(9162),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Václav Rovenský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(8502),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Martin Šolc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>(0625) COUNSEL: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Hana Heroldová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(4057) DALŠÍ </w:t>
    </w:r>
    <w:r w:rsidRPr="00455F7D">
      <w:rPr>
        <w:rFonts w:ascii="Verdana" w:hAnsi="Verdana" w:cs="FrutigerCE-Cn"/>
        <w:w w:val="80"/>
        <w:sz w:val="10"/>
        <w:szCs w:val="10"/>
      </w:rPr>
      <w:t xml:space="preserve">SPOLUPRACUJÍCÍ ADVOKÁTI: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Ján Béreš</w:t>
    </w:r>
    <w:r w:rsidRPr="00455F7D">
      <w:rPr>
        <w:rFonts w:ascii="Verdana" w:hAnsi="Verdana" w:cs="FrutigerCE-Cn"/>
        <w:w w:val="80"/>
        <w:sz w:val="10"/>
        <w:szCs w:val="10"/>
      </w:rPr>
      <w:t xml:space="preserve"> (13792),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Christian Edward Blatchford</w:t>
    </w:r>
    <w:r w:rsidRPr="00455F7D">
      <w:rPr>
        <w:rFonts w:ascii="Verdana" w:hAnsi="Verdana" w:cs="FrutigerCE-Cn"/>
        <w:w w:val="80"/>
        <w:sz w:val="10"/>
        <w:szCs w:val="10"/>
      </w:rPr>
      <w:t xml:space="preserve"> (</w:t>
    </w:r>
    <w:r>
      <w:rPr>
        <w:rFonts w:ascii="Verdana" w:hAnsi="Verdana" w:cs="FrutigerCE-Cn"/>
        <w:w w:val="80"/>
        <w:sz w:val="10"/>
        <w:szCs w:val="10"/>
      </w:rPr>
      <w:t xml:space="preserve">E0033), </w:t>
    </w:r>
    <w:r w:rsidRPr="00B75F8B">
      <w:rPr>
        <w:rFonts w:ascii="Verdana" w:hAnsi="Verdana" w:cs="FrutigerCE-Cn"/>
        <w:b/>
        <w:w w:val="80"/>
        <w:sz w:val="10"/>
        <w:szCs w:val="10"/>
      </w:rPr>
      <w:t>Zuzana Císařová</w:t>
    </w:r>
    <w:r>
      <w:rPr>
        <w:rFonts w:ascii="Verdana" w:hAnsi="Verdana" w:cs="FrutigerCE-Cn"/>
        <w:w w:val="80"/>
        <w:sz w:val="10"/>
        <w:szCs w:val="10"/>
      </w:rPr>
      <w:t xml:space="preserve"> (4621),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Dana Čiháková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>(10646),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Hana Dejlová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(4474), </w:t>
    </w:r>
    <w:r w:rsidRPr="00B77CD2">
      <w:rPr>
        <w:rFonts w:ascii="Verdana" w:hAnsi="Verdana" w:cs="FrutigerCE-Cn"/>
        <w:b/>
        <w:w w:val="80"/>
        <w:sz w:val="10"/>
        <w:szCs w:val="10"/>
      </w:rPr>
      <w:t>Radka Felgrová</w:t>
    </w:r>
    <w:r>
      <w:rPr>
        <w:rFonts w:ascii="Verdana" w:hAnsi="Verdana" w:cs="FrutigerCE-Cn"/>
        <w:w w:val="80"/>
        <w:sz w:val="10"/>
        <w:szCs w:val="10"/>
      </w:rPr>
      <w:t xml:space="preserve"> (12437),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Michal Kašpárek</w:t>
    </w:r>
    <w:r w:rsidRPr="00455F7D">
      <w:rPr>
        <w:rFonts w:ascii="Verdana" w:hAnsi="Verdana" w:cs="FrutigerCE-Cn"/>
        <w:w w:val="80"/>
        <w:sz w:val="10"/>
        <w:szCs w:val="10"/>
      </w:rPr>
      <w:t> </w:t>
    </w:r>
    <w:r>
      <w:rPr>
        <w:rFonts w:ascii="Verdana" w:hAnsi="Verdana" w:cs="FrutigerCE-Cn"/>
        <w:w w:val="80"/>
        <w:sz w:val="10"/>
        <w:szCs w:val="10"/>
      </w:rPr>
      <w:t xml:space="preserve">(9072), </w:t>
    </w:r>
    <w:r w:rsidRPr="00B75F8B">
      <w:rPr>
        <w:rFonts w:ascii="Verdana" w:hAnsi="Verdana" w:cs="FrutigerCE-Cn"/>
        <w:b/>
        <w:w w:val="80"/>
        <w:sz w:val="10"/>
        <w:szCs w:val="10"/>
      </w:rPr>
      <w:t>Martin Krčmář</w:t>
    </w:r>
    <w:r>
      <w:rPr>
        <w:rFonts w:ascii="Verdana" w:hAnsi="Verdana" w:cs="FrutigerCE-Cn"/>
        <w:w w:val="80"/>
        <w:sz w:val="10"/>
        <w:szCs w:val="10"/>
      </w:rPr>
      <w:t xml:space="preserve"> (14747),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Martin Kubík</w:t>
    </w:r>
    <w:r>
      <w:rPr>
        <w:rFonts w:ascii="Verdana" w:hAnsi="Verdana" w:cs="FrutigerCE-Cn"/>
        <w:w w:val="80"/>
        <w:sz w:val="10"/>
        <w:szCs w:val="10"/>
      </w:rPr>
      <w:t xml:space="preserve"> (12097), </w:t>
    </w:r>
    <w:r w:rsidRPr="00E73AEE">
      <w:rPr>
        <w:rFonts w:ascii="Verdana" w:hAnsi="Verdana" w:cs="FrutigerCE-Cn"/>
        <w:b/>
        <w:w w:val="80"/>
        <w:sz w:val="10"/>
        <w:szCs w:val="10"/>
      </w:rPr>
      <w:t>Milada Kürtösiová</w:t>
    </w:r>
    <w:r>
      <w:rPr>
        <w:rFonts w:ascii="Verdana" w:hAnsi="Verdana" w:cs="FrutigerCE-Cn"/>
        <w:w w:val="80"/>
        <w:sz w:val="10"/>
        <w:szCs w:val="10"/>
      </w:rPr>
      <w:t xml:space="preserve"> (15538),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Jan Lasák</w:t>
    </w:r>
    <w:r>
      <w:rPr>
        <w:rFonts w:ascii="Verdana" w:hAnsi="Verdana" w:cs="FrutigerCE-Cn"/>
        <w:w w:val="80"/>
        <w:sz w:val="10"/>
        <w:szCs w:val="10"/>
      </w:rPr>
      <w:t xml:space="preserve"> </w:t>
    </w:r>
    <w:r w:rsidRPr="00642F5F">
      <w:rPr>
        <w:rFonts w:ascii="Verdana" w:hAnsi="Verdana" w:cs="FrutigerCE-Cn"/>
        <w:w w:val="80"/>
        <w:sz w:val="10"/>
        <w:szCs w:val="10"/>
      </w:rPr>
      <w:t>(14595)</w:t>
    </w:r>
    <w:r>
      <w:rPr>
        <w:rFonts w:ascii="Verdana" w:hAnsi="Verdana" w:cs="FrutigerCE-Cn"/>
        <w:w w:val="80"/>
        <w:sz w:val="10"/>
        <w:szCs w:val="10"/>
      </w:rPr>
      <w:t xml:space="preserve">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Jaroslav Míkovec</w:t>
    </w:r>
    <w:r w:rsidRPr="00455F7D">
      <w:rPr>
        <w:rFonts w:ascii="Verdana" w:hAnsi="Verdana" w:cs="FrutigerCE-Cn"/>
        <w:w w:val="80"/>
        <w:sz w:val="10"/>
        <w:szCs w:val="10"/>
      </w:rPr>
      <w:t> </w:t>
    </w:r>
    <w:r>
      <w:rPr>
        <w:rFonts w:ascii="Verdana" w:hAnsi="Verdana" w:cs="FrutigerCE-Cn"/>
        <w:w w:val="80"/>
        <w:sz w:val="10"/>
        <w:szCs w:val="10"/>
      </w:rPr>
      <w:t xml:space="preserve">(1826),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Petra Mirovská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(11094),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Jan Najman</w:t>
    </w:r>
    <w:r>
      <w:rPr>
        <w:rFonts w:ascii="Verdana" w:hAnsi="Verdana" w:cs="FrutigerCE-Cn"/>
        <w:w w:val="80"/>
        <w:sz w:val="10"/>
        <w:szCs w:val="10"/>
      </w:rPr>
      <w:t xml:space="preserve"> (9861),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Pavel Nosek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(10541),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 xml:space="preserve">Miloslav Petrů </w:t>
    </w:r>
    <w:r>
      <w:rPr>
        <w:rFonts w:ascii="Verdana" w:hAnsi="Verdana" w:cs="FrutigerCE-Cn"/>
        <w:w w:val="80"/>
        <w:sz w:val="10"/>
        <w:szCs w:val="10"/>
      </w:rPr>
      <w:t xml:space="preserve">(12730),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Vlastimil Pihera</w:t>
    </w:r>
    <w:r>
      <w:rPr>
        <w:rFonts w:ascii="Verdana" w:hAnsi="Verdana" w:cs="FrutigerCE-Cn"/>
        <w:w w:val="80"/>
        <w:sz w:val="10"/>
        <w:szCs w:val="10"/>
      </w:rPr>
      <w:t xml:space="preserve"> (11977),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Tomáš Sequens</w:t>
    </w:r>
    <w:r w:rsidRPr="00455F7D">
      <w:rPr>
        <w:rFonts w:ascii="Verdana" w:hAnsi="Verdana" w:cs="FrutigerCE-Cn"/>
        <w:w w:val="80"/>
        <w:sz w:val="10"/>
        <w:szCs w:val="10"/>
      </w:rPr>
      <w:t> </w:t>
    </w:r>
    <w:r>
      <w:rPr>
        <w:rFonts w:ascii="Verdana" w:hAnsi="Verdana" w:cs="FrutigerCE-Cn"/>
        <w:w w:val="80"/>
        <w:sz w:val="10"/>
        <w:szCs w:val="10"/>
      </w:rPr>
      <w:t xml:space="preserve">(9662), </w:t>
    </w:r>
    <w:r w:rsidRPr="00E73AEE">
      <w:rPr>
        <w:rFonts w:ascii="Verdana" w:hAnsi="Verdana" w:cs="FrutigerCE-Cn"/>
        <w:b/>
        <w:w w:val="80"/>
        <w:sz w:val="10"/>
        <w:szCs w:val="10"/>
      </w:rPr>
      <w:t>Kateřina Slováčková</w:t>
    </w:r>
    <w:r>
      <w:rPr>
        <w:rFonts w:ascii="Verdana" w:hAnsi="Verdana" w:cs="FrutigerCE-Cn"/>
        <w:w w:val="80"/>
        <w:sz w:val="10"/>
        <w:szCs w:val="10"/>
      </w:rPr>
      <w:t xml:space="preserve"> (15566),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Aleš Smetanka</w:t>
    </w:r>
    <w:r w:rsidRPr="00455F7D">
      <w:rPr>
        <w:rFonts w:ascii="Verdana" w:hAnsi="Verdana" w:cs="FrutigerCE-Cn"/>
        <w:w w:val="80"/>
        <w:sz w:val="10"/>
        <w:szCs w:val="10"/>
      </w:rPr>
      <w:t> </w:t>
    </w:r>
    <w:r>
      <w:rPr>
        <w:rFonts w:ascii="Verdana" w:hAnsi="Verdana" w:cs="FrutigerCE-Cn"/>
        <w:w w:val="80"/>
        <w:sz w:val="10"/>
        <w:szCs w:val="10"/>
      </w:rPr>
      <w:t xml:space="preserve">(10544),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David Sobek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(13880),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Sylvie Sobolová</w:t>
    </w:r>
    <w:r w:rsidRPr="00455F7D">
      <w:rPr>
        <w:rFonts w:ascii="Verdana" w:hAnsi="Verdana" w:cs="FrutigerCE-Cn"/>
        <w:w w:val="80"/>
        <w:sz w:val="10"/>
        <w:szCs w:val="10"/>
      </w:rPr>
      <w:t> </w:t>
    </w:r>
    <w:r>
      <w:rPr>
        <w:rFonts w:ascii="Verdana" w:hAnsi="Verdana" w:cs="FrutigerCE-Cn"/>
        <w:w w:val="80"/>
        <w:sz w:val="10"/>
        <w:szCs w:val="10"/>
      </w:rPr>
      <w:t xml:space="preserve">(9582),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Sasha Štěpánová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(E0018, též solicitor, Law Society of England and Wales),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Drahomír Tomašuk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(9669),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Vladimír Trop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(10145),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Martina Parusová Zímová</w:t>
    </w:r>
    <w:r>
      <w:rPr>
        <w:rFonts w:ascii="Verdana" w:hAnsi="Verdana" w:cs="FrutigerCE-Cn"/>
        <w:w w:val="80"/>
        <w:sz w:val="10"/>
        <w:szCs w:val="10"/>
      </w:rPr>
      <w:t xml:space="preserve"> (12664) </w:t>
    </w:r>
    <w:r w:rsidRPr="00455F7D">
      <w:rPr>
        <w:rFonts w:ascii="Verdana" w:hAnsi="Verdana" w:cs="FrutigerCE-Cn"/>
        <w:w w:val="80"/>
        <w:sz w:val="10"/>
        <w:szCs w:val="10"/>
      </w:rPr>
      <w:t xml:space="preserve">SPOLUPRACUJÍCÍ DAŇOVÍ PORADCI A SPECIALISTÉ: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Pavla Blažková</w:t>
    </w:r>
    <w:r w:rsidRPr="00455F7D">
      <w:rPr>
        <w:rFonts w:ascii="Verdana" w:hAnsi="Verdana" w:cs="FrutigerCE-Cn"/>
        <w:w w:val="80"/>
        <w:sz w:val="10"/>
        <w:szCs w:val="10"/>
      </w:rPr>
      <w:t> </w:t>
    </w:r>
    <w:r>
      <w:rPr>
        <w:rFonts w:ascii="Verdana" w:hAnsi="Verdana" w:cs="FrutigerCE-Cn"/>
        <w:w w:val="80"/>
        <w:sz w:val="10"/>
        <w:szCs w:val="10"/>
      </w:rPr>
      <w:t xml:space="preserve">(ev. č. v seznamu daňových poradců vedeném Komorou daňových poradců ČR: 3401),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Jan Černohouz</w:t>
    </w:r>
    <w:r>
      <w:rPr>
        <w:rFonts w:ascii="Verdana" w:hAnsi="Verdana" w:cs="FrutigerCE-Cn"/>
        <w:w w:val="80"/>
        <w:sz w:val="10"/>
        <w:szCs w:val="10"/>
      </w:rPr>
      <w:t xml:space="preserve"> (4178),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Alena Jurič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 w:rsidRPr="00680145">
      <w:rPr>
        <w:rFonts w:ascii="Verdana" w:hAnsi="Verdana" w:cs="FrutigerCE-Cn"/>
        <w:w w:val="80"/>
        <w:sz w:val="10"/>
        <w:szCs w:val="10"/>
      </w:rPr>
      <w:t>(4182),</w:t>
    </w:r>
    <w:r>
      <w:rPr>
        <w:rFonts w:ascii="Verdana" w:hAnsi="Verdana" w:cs="FrutigerCE-Cn"/>
        <w:b/>
        <w:bCs/>
        <w:w w:val="80"/>
        <w:sz w:val="10"/>
        <w:szCs w:val="10"/>
      </w:rPr>
      <w:t xml:space="preserve"> H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elena Navrátilová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(0133) </w:t>
    </w:r>
    <w:r w:rsidRPr="00455F7D">
      <w:rPr>
        <w:rFonts w:ascii="Verdana" w:hAnsi="Verdana" w:cs="FrutigerCE-Cn"/>
        <w:w w:val="80"/>
        <w:sz w:val="10"/>
        <w:szCs w:val="10"/>
      </w:rPr>
      <w:sym w:font="Webdings" w:char="F03C"/>
    </w:r>
    <w:r>
      <w:rPr>
        <w:rFonts w:ascii="Verdana" w:hAnsi="Verdana" w:cs="FrutigerCE-Cn"/>
        <w:w w:val="80"/>
        <w:sz w:val="10"/>
        <w:szCs w:val="10"/>
      </w:rPr>
      <w:t xml:space="preserve"> </w:t>
    </w:r>
    <w:r w:rsidRPr="00455F7D">
      <w:rPr>
        <w:rFonts w:ascii="Verdana" w:hAnsi="Verdana" w:cs="FrutigerCE-Cn"/>
        <w:w w:val="80"/>
        <w:sz w:val="10"/>
        <w:szCs w:val="10"/>
      </w:rPr>
      <w:t xml:space="preserve">POBOČKA KARLOVY VARY, </w:t>
    </w:r>
    <w:r>
      <w:rPr>
        <w:rFonts w:ascii="Verdana" w:hAnsi="Verdana" w:cs="FrutigerCE-Cn"/>
        <w:w w:val="80"/>
        <w:sz w:val="10"/>
        <w:szCs w:val="10"/>
      </w:rPr>
      <w:t xml:space="preserve">Na Vyhlídce 53, 360 21 Karlovy Vary: COUNSEL: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Alexandr Kocián</w:t>
    </w:r>
    <w:r w:rsidRPr="00455F7D">
      <w:rPr>
        <w:rFonts w:ascii="Verdana" w:hAnsi="Verdana" w:cs="FrutigerCE-Cn"/>
        <w:w w:val="80"/>
        <w:sz w:val="10"/>
        <w:szCs w:val="10"/>
      </w:rPr>
      <w:t> </w:t>
    </w:r>
    <w:r>
      <w:rPr>
        <w:rFonts w:ascii="Verdana" w:hAnsi="Verdana" w:cs="FrutigerCE-Cn"/>
        <w:w w:val="80"/>
        <w:sz w:val="10"/>
        <w:szCs w:val="10"/>
      </w:rPr>
      <w:t>(0277)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DALŠÍ </w:t>
    </w:r>
    <w:r w:rsidRPr="00455F7D">
      <w:rPr>
        <w:rFonts w:ascii="Verdana" w:hAnsi="Verdana" w:cs="FrutigerCE-Cn"/>
        <w:w w:val="80"/>
        <w:sz w:val="10"/>
        <w:szCs w:val="10"/>
      </w:rPr>
      <w:t xml:space="preserve">SPOLUPRACUJÍCÍ ADVOKÁTI: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Josef Bedeč</w:t>
    </w:r>
    <w:r w:rsidRPr="00455F7D">
      <w:rPr>
        <w:rFonts w:ascii="Verdana" w:hAnsi="Verdana" w:cs="FrutigerCE-Cn"/>
        <w:w w:val="80"/>
        <w:sz w:val="10"/>
        <w:szCs w:val="10"/>
      </w:rPr>
      <w:t xml:space="preserve"> (13789),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Petr Orct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(3747),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Petra Soukupová</w:t>
    </w:r>
    <w:r>
      <w:rPr>
        <w:rFonts w:ascii="Verdana" w:hAnsi="Verdana" w:cs="FrutigerCE-Cn"/>
        <w:w w:val="80"/>
        <w:sz w:val="10"/>
        <w:szCs w:val="10"/>
      </w:rPr>
      <w:t xml:space="preserve"> (13095)</w:t>
    </w:r>
    <w:r w:rsidRPr="00455F7D">
      <w:rPr>
        <w:rFonts w:ascii="Verdana" w:hAnsi="Verdana" w:cs="FrutigerCE-Cn"/>
        <w:w w:val="80"/>
        <w:sz w:val="10"/>
        <w:szCs w:val="10"/>
      </w:rPr>
      <w:sym w:font="Webdings" w:char="F03C"/>
    </w:r>
    <w:r>
      <w:rPr>
        <w:rFonts w:ascii="Verdana" w:hAnsi="Verdana" w:cs="FrutigerCE-Cn"/>
        <w:w w:val="80"/>
        <w:sz w:val="10"/>
        <w:szCs w:val="10"/>
      </w:rPr>
      <w:t xml:space="preserve"> </w:t>
    </w:r>
    <w:r w:rsidRPr="00455F7D">
      <w:rPr>
        <w:rFonts w:ascii="Verdana" w:hAnsi="Verdana" w:cs="FrutigerCE-Cn"/>
        <w:w w:val="80"/>
        <w:sz w:val="10"/>
        <w:szCs w:val="10"/>
      </w:rPr>
      <w:t>POBOČKA OSTRAVA,</w:t>
    </w:r>
    <w:r>
      <w:rPr>
        <w:rFonts w:ascii="Verdana" w:hAnsi="Verdana" w:cs="FrutigerCE-Cn"/>
        <w:w w:val="80"/>
        <w:sz w:val="10"/>
        <w:szCs w:val="10"/>
      </w:rPr>
      <w:t xml:space="preserve"> Českobratrská 2227/7, 702 00 Ostrava:</w:t>
    </w:r>
    <w:r w:rsidRPr="00455F7D">
      <w:rPr>
        <w:rFonts w:ascii="Verdana" w:hAnsi="Verdana" w:cs="FrutigerCE-Cn"/>
        <w:w w:val="80"/>
        <w:sz w:val="10"/>
        <w:szCs w:val="10"/>
      </w:rPr>
      <w:t xml:space="preserve"> SPOLUPRACUJÍCÍ ADVOKÁTI:</w:t>
    </w:r>
    <w:r>
      <w:rPr>
        <w:rFonts w:ascii="Verdana" w:hAnsi="Verdana" w:cs="FrutigerCE-Cn"/>
        <w:w w:val="80"/>
        <w:sz w:val="10"/>
        <w:szCs w:val="10"/>
      </w:rPr>
      <w:t xml:space="preserve">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Petra Nováková</w:t>
    </w:r>
    <w:r w:rsidRPr="00455F7D">
      <w:rPr>
        <w:rFonts w:ascii="Verdana" w:hAnsi="Verdana" w:cs="FrutigerCE-Cn"/>
        <w:w w:val="80"/>
        <w:sz w:val="10"/>
        <w:szCs w:val="10"/>
      </w:rPr>
      <w:t xml:space="preserve"> </w:t>
    </w:r>
    <w:r>
      <w:rPr>
        <w:rFonts w:ascii="Verdana" w:hAnsi="Verdana" w:cs="FrutigerCE-Cn"/>
        <w:w w:val="80"/>
        <w:sz w:val="10"/>
        <w:szCs w:val="10"/>
      </w:rPr>
      <w:t xml:space="preserve">(13233), </w:t>
    </w:r>
    <w:r w:rsidRPr="00455F7D">
      <w:rPr>
        <w:rFonts w:ascii="Verdana" w:hAnsi="Verdana" w:cs="FrutigerCE-Cn"/>
        <w:b/>
        <w:bCs/>
        <w:w w:val="80"/>
        <w:sz w:val="10"/>
        <w:szCs w:val="10"/>
      </w:rPr>
      <w:t>Viktor Zelinka</w:t>
    </w:r>
    <w:r>
      <w:rPr>
        <w:rFonts w:ascii="Verdana" w:hAnsi="Verdana" w:cs="FrutigerCE-Cn"/>
        <w:w w:val="80"/>
        <w:sz w:val="10"/>
        <w:szCs w:val="10"/>
      </w:rPr>
      <w:t xml:space="preserve"> (11866)</w:t>
    </w:r>
  </w:p>
  <w:p w:rsidR="009C0B25" w:rsidRPr="00455F7D" w:rsidRDefault="009C0B25" w:rsidP="00904CCC">
    <w:pPr>
      <w:autoSpaceDE w:val="0"/>
      <w:autoSpaceDN w:val="0"/>
      <w:adjustRightInd w:val="0"/>
      <w:spacing w:line="0" w:lineRule="atLeast"/>
      <w:rPr>
        <w:rFonts w:ascii="Verdana" w:hAnsi="Verdana" w:cs="FrutigerCE-Cn"/>
        <w:w w:val="80"/>
        <w:sz w:val="10"/>
        <w:szCs w:val="10"/>
      </w:rPr>
    </w:pPr>
  </w:p>
  <w:p w:rsidR="009C0B25" w:rsidRDefault="009C0B25" w:rsidP="00904CCC">
    <w:pPr>
      <w:autoSpaceDE w:val="0"/>
      <w:autoSpaceDN w:val="0"/>
      <w:adjustRightInd w:val="0"/>
      <w:spacing w:line="0" w:lineRule="atLeast"/>
      <w:rPr>
        <w:rFonts w:ascii="Verdana" w:hAnsi="Verdana" w:cs="FrutigerCE-Cn"/>
        <w:w w:val="80"/>
        <w:sz w:val="10"/>
        <w:szCs w:val="10"/>
      </w:rPr>
    </w:pPr>
    <w:r w:rsidRPr="00455F7D">
      <w:rPr>
        <w:rFonts w:ascii="Verdana" w:hAnsi="Verdana" w:cs="FrutigerCE-Cn"/>
        <w:w w:val="80"/>
        <w:sz w:val="10"/>
        <w:szCs w:val="10"/>
      </w:rPr>
      <w:sym w:font="Webdings" w:char="F03C"/>
    </w:r>
    <w:r w:rsidRPr="00455F7D">
      <w:rPr>
        <w:rFonts w:ascii="Verdana" w:hAnsi="Verdana" w:cs="FrutigerCE-Cn"/>
        <w:w w:val="80"/>
        <w:sz w:val="10"/>
        <w:szCs w:val="10"/>
      </w:rPr>
      <w:t xml:space="preserve"> PRAHA: </w:t>
    </w:r>
    <w:r>
      <w:rPr>
        <w:rFonts w:ascii="Verdana" w:hAnsi="Verdana" w:cs="FrutigerCE-Cn"/>
        <w:w w:val="80"/>
        <w:sz w:val="10"/>
        <w:szCs w:val="10"/>
      </w:rPr>
      <w:t xml:space="preserve">tel.:+420 224 103 316, fax: +420 224 103 234 </w:t>
    </w:r>
    <w:r w:rsidRPr="00455F7D">
      <w:rPr>
        <w:rFonts w:ascii="Verdana" w:hAnsi="Verdana" w:cs="FrutigerCE-Cn"/>
        <w:w w:val="80"/>
        <w:sz w:val="10"/>
        <w:szCs w:val="10"/>
      </w:rPr>
      <w:sym w:font="Webdings" w:char="F03C"/>
    </w:r>
    <w:r>
      <w:rPr>
        <w:rFonts w:ascii="Verdana" w:hAnsi="Verdana" w:cs="FrutigerCE-Cn"/>
        <w:w w:val="80"/>
        <w:sz w:val="10"/>
        <w:szCs w:val="10"/>
      </w:rPr>
      <w:t xml:space="preserve"> </w:t>
    </w:r>
    <w:r w:rsidRPr="00455F7D">
      <w:rPr>
        <w:rFonts w:ascii="Verdana" w:hAnsi="Verdana" w:cs="FrutigerCE-Cn"/>
        <w:w w:val="80"/>
        <w:sz w:val="10"/>
        <w:szCs w:val="10"/>
      </w:rPr>
      <w:t xml:space="preserve">KARLOVY VARY: </w:t>
    </w:r>
    <w:r>
      <w:rPr>
        <w:rFonts w:ascii="Verdana" w:hAnsi="Verdana" w:cs="FrutigerCE-Cn"/>
        <w:w w:val="80"/>
        <w:sz w:val="10"/>
        <w:szCs w:val="10"/>
      </w:rPr>
      <w:t xml:space="preserve">tel.:+420 353 225 996, fax: +420 353 227 781 </w:t>
    </w:r>
    <w:r w:rsidRPr="00455F7D">
      <w:rPr>
        <w:rFonts w:ascii="Verdana" w:hAnsi="Verdana" w:cs="FrutigerCE-Cn"/>
        <w:w w:val="80"/>
        <w:sz w:val="10"/>
        <w:szCs w:val="10"/>
      </w:rPr>
      <w:sym w:font="Webdings" w:char="F03C"/>
    </w:r>
    <w:r>
      <w:rPr>
        <w:rFonts w:ascii="Verdana" w:hAnsi="Verdana" w:cs="FrutigerCE-Cn"/>
        <w:w w:val="80"/>
        <w:sz w:val="10"/>
        <w:szCs w:val="10"/>
      </w:rPr>
      <w:t xml:space="preserve"> OSTRAVA</w:t>
    </w:r>
    <w:r w:rsidRPr="00455F7D">
      <w:rPr>
        <w:rFonts w:ascii="Verdana" w:hAnsi="Verdana" w:cs="FrutigerCE-Cn"/>
        <w:w w:val="80"/>
        <w:sz w:val="10"/>
        <w:szCs w:val="10"/>
      </w:rPr>
      <w:t xml:space="preserve">: </w:t>
    </w:r>
    <w:r>
      <w:rPr>
        <w:rFonts w:ascii="Verdana" w:hAnsi="Verdana" w:cs="FrutigerCE-Cn"/>
        <w:w w:val="80"/>
        <w:sz w:val="10"/>
        <w:szCs w:val="10"/>
      </w:rPr>
      <w:t>tel.:+420 553 030 511, fax: +420 553 030 512</w:t>
    </w:r>
  </w:p>
  <w:p w:rsidR="009C0B25" w:rsidRDefault="009C0B25">
    <w:pPr>
      <w:autoSpaceDE w:val="0"/>
      <w:autoSpaceDN w:val="0"/>
      <w:adjustRightInd w:val="0"/>
      <w:spacing w:line="264" w:lineRule="auto"/>
      <w:rPr>
        <w:rFonts w:ascii="Verdana" w:hAnsi="Verdana" w:cs="FrutigerCE-Cn"/>
        <w:w w:val="8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01C" w:rsidRDefault="001E001C">
      <w:r>
        <w:separator/>
      </w:r>
    </w:p>
  </w:footnote>
  <w:footnote w:type="continuationSeparator" w:id="0">
    <w:p w:rsidR="001E001C" w:rsidRDefault="001E0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B25" w:rsidRDefault="009C0B2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B25" w:rsidRDefault="009C0B2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B25" w:rsidRDefault="009C0B2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70B8DC2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>
    <w:nsid w:val="0BFC7B2F"/>
    <w:multiLevelType w:val="singleLevel"/>
    <w:tmpl w:val="1136C6B8"/>
    <w:lvl w:ilvl="0">
      <w:start w:val="1"/>
      <w:numFmt w:val="bullet"/>
      <w:pStyle w:val="Nadpis6"/>
      <w:lvlText w:val=""/>
      <w:lvlJc w:val="left"/>
      <w:pPr>
        <w:tabs>
          <w:tab w:val="num" w:pos="2835"/>
        </w:tabs>
        <w:ind w:left="2835" w:hanging="397"/>
      </w:pPr>
      <w:rPr>
        <w:rFonts w:ascii="Symbol" w:hAnsi="Symbol" w:hint="default"/>
      </w:rPr>
    </w:lvl>
  </w:abstractNum>
  <w:abstractNum w:abstractNumId="2">
    <w:nsid w:val="27DD7857"/>
    <w:multiLevelType w:val="hybridMultilevel"/>
    <w:tmpl w:val="D3CA79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1A1AD9"/>
    <w:multiLevelType w:val="hybridMultilevel"/>
    <w:tmpl w:val="D7FC81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790FE3"/>
    <w:multiLevelType w:val="multilevel"/>
    <w:tmpl w:val="66F68CD8"/>
    <w:lvl w:ilvl="0">
      <w:start w:val="1"/>
      <w:numFmt w:val="decimal"/>
      <w:pStyle w:val="Nadpis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lowerLetter"/>
      <w:pStyle w:val="Nadpis4"/>
      <w:lvlText w:val="(%4)"/>
      <w:lvlJc w:val="left"/>
      <w:pPr>
        <w:tabs>
          <w:tab w:val="num" w:pos="1701"/>
        </w:tabs>
        <w:ind w:left="1701" w:hanging="567"/>
      </w:pPr>
    </w:lvl>
    <w:lvl w:ilvl="4">
      <w:start w:val="1"/>
      <w:numFmt w:val="lowerRoman"/>
      <w:pStyle w:val="Nadpis5"/>
      <w:lvlText w:val="(%5)"/>
      <w:lvlJc w:val="left"/>
      <w:pPr>
        <w:tabs>
          <w:tab w:val="num" w:pos="2438"/>
        </w:tabs>
        <w:ind w:left="2438" w:hanging="737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ED058F7"/>
    <w:multiLevelType w:val="hybridMultilevel"/>
    <w:tmpl w:val="6E6A7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1"/>
  </w:num>
  <w:num w:numId="16">
    <w:abstractNumId w:val="4"/>
  </w:num>
  <w:num w:numId="17">
    <w:abstractNumId w:val="4"/>
  </w:num>
  <w:num w:numId="18">
    <w:abstractNumId w:val="4"/>
  </w:num>
  <w:num w:numId="19">
    <w:abstractNumId w:val="3"/>
  </w:num>
  <w:num w:numId="20">
    <w:abstractNumId w:val="5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" w:val="DOPIS_K.DOT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8C01BB"/>
    <w:rsid w:val="000F1695"/>
    <w:rsid w:val="000F2B71"/>
    <w:rsid w:val="0010065E"/>
    <w:rsid w:val="0010329F"/>
    <w:rsid w:val="001C4120"/>
    <w:rsid w:val="001E001C"/>
    <w:rsid w:val="001E373E"/>
    <w:rsid w:val="001F50E2"/>
    <w:rsid w:val="00222740"/>
    <w:rsid w:val="002236CA"/>
    <w:rsid w:val="002B539E"/>
    <w:rsid w:val="00322112"/>
    <w:rsid w:val="0049062A"/>
    <w:rsid w:val="00557857"/>
    <w:rsid w:val="0057021B"/>
    <w:rsid w:val="0063189C"/>
    <w:rsid w:val="007E70DB"/>
    <w:rsid w:val="00834AB1"/>
    <w:rsid w:val="008847AC"/>
    <w:rsid w:val="008C01BB"/>
    <w:rsid w:val="008D7FF0"/>
    <w:rsid w:val="00931223"/>
    <w:rsid w:val="009918FA"/>
    <w:rsid w:val="009C0B25"/>
    <w:rsid w:val="00B70120"/>
    <w:rsid w:val="00C113E4"/>
    <w:rsid w:val="00C52A88"/>
    <w:rsid w:val="00CB299E"/>
    <w:rsid w:val="00CF4255"/>
    <w:rsid w:val="00D6160F"/>
    <w:rsid w:val="00FA75D8"/>
    <w:rsid w:val="00FD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A536D37-B6F9-4B2A-A769-43B017A1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2"/>
    </w:rPr>
  </w:style>
  <w:style w:type="paragraph" w:styleId="Nadpis1">
    <w:name w:val="heading 1"/>
    <w:basedOn w:val="Normln"/>
    <w:next w:val="Nadpis2"/>
    <w:qFormat/>
    <w:pPr>
      <w:keepNext/>
      <w:numPr>
        <w:numId w:val="10"/>
      </w:numPr>
      <w:spacing w:before="240" w:after="60"/>
      <w:outlineLvl w:val="0"/>
    </w:pPr>
    <w:rPr>
      <w:b/>
      <w:i/>
      <w:kern w:val="28"/>
    </w:rPr>
  </w:style>
  <w:style w:type="paragraph" w:styleId="Nadpis2">
    <w:name w:val="heading 2"/>
    <w:basedOn w:val="Normln"/>
    <w:next w:val="Nadpis3"/>
    <w:qFormat/>
    <w:pPr>
      <w:keepNext/>
      <w:numPr>
        <w:ilvl w:val="1"/>
        <w:numId w:val="11"/>
      </w:numPr>
      <w:spacing w:before="240" w:after="60"/>
      <w:outlineLvl w:val="1"/>
    </w:pPr>
    <w:rPr>
      <w:b/>
    </w:rPr>
  </w:style>
  <w:style w:type="paragraph" w:styleId="Nadpis3">
    <w:name w:val="heading 3"/>
    <w:basedOn w:val="Normln"/>
    <w:qFormat/>
    <w:pPr>
      <w:numPr>
        <w:ilvl w:val="2"/>
        <w:numId w:val="12"/>
      </w:numPr>
      <w:spacing w:before="240" w:after="60"/>
      <w:outlineLvl w:val="2"/>
    </w:pPr>
  </w:style>
  <w:style w:type="paragraph" w:styleId="Nadpis4">
    <w:name w:val="heading 4"/>
    <w:basedOn w:val="Normln"/>
    <w:qFormat/>
    <w:pPr>
      <w:keepNext/>
      <w:numPr>
        <w:ilvl w:val="3"/>
        <w:numId w:val="13"/>
      </w:numPr>
      <w:spacing w:before="240" w:after="60"/>
      <w:outlineLvl w:val="3"/>
    </w:pPr>
  </w:style>
  <w:style w:type="paragraph" w:styleId="Nadpis5">
    <w:name w:val="heading 5"/>
    <w:basedOn w:val="Normln"/>
    <w:qFormat/>
    <w:pPr>
      <w:numPr>
        <w:ilvl w:val="4"/>
        <w:numId w:val="14"/>
      </w:numPr>
      <w:spacing w:before="240" w:after="60"/>
      <w:outlineLvl w:val="4"/>
    </w:pPr>
  </w:style>
  <w:style w:type="paragraph" w:styleId="Nadpis6">
    <w:name w:val="heading 6"/>
    <w:basedOn w:val="Normln"/>
    <w:qFormat/>
    <w:pPr>
      <w:numPr>
        <w:numId w:val="15"/>
      </w:numPr>
      <w:spacing w:before="240" w:after="60"/>
      <w:outlineLvl w:val="5"/>
    </w:pPr>
  </w:style>
  <w:style w:type="paragraph" w:styleId="Nadpis7">
    <w:name w:val="heading 7"/>
    <w:basedOn w:val="Normln"/>
    <w:next w:val="Normln"/>
    <w:qFormat/>
    <w:pPr>
      <w:numPr>
        <w:ilvl w:val="6"/>
        <w:numId w:val="16"/>
      </w:numPr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"/>
    <w:next w:val="Normln"/>
    <w:qFormat/>
    <w:pPr>
      <w:numPr>
        <w:ilvl w:val="7"/>
        <w:numId w:val="17"/>
      </w:numPr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"/>
    <w:next w:val="Normln"/>
    <w:qFormat/>
    <w:pPr>
      <w:numPr>
        <w:ilvl w:val="8"/>
        <w:numId w:val="18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Normlnodsazen">
    <w:name w:val="Normal Indent"/>
    <w:basedOn w:val="Normln"/>
    <w:pPr>
      <w:spacing w:after="240"/>
      <w:ind w:left="1134"/>
    </w:pPr>
  </w:style>
  <w:style w:type="paragraph" w:styleId="Zptenadresanaoblku">
    <w:name w:val="envelope return"/>
    <w:basedOn w:val="Normln"/>
  </w:style>
  <w:style w:type="character" w:styleId="slostrnky">
    <w:name w:val="page number"/>
    <w:basedOn w:val="Standardnpsmoodstavce"/>
  </w:style>
  <w:style w:type="character" w:styleId="Hypertextovodkaz">
    <w:name w:val="Hyperlink"/>
    <w:basedOn w:val="Standardnpsmoodstavce"/>
    <w:rsid w:val="009C0B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frantovky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frantovky.cz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profrantovky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rantovky.cz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templates\Cz\Dopisy\dopis_k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dopis_k</Template>
  <TotalTime>1</TotalTime>
  <Pages>3</Pages>
  <Words>596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Praha, 20</vt:lpstr>
    </vt:vector>
  </TitlesOfParts>
  <Company>KŠB</Company>
  <LinksUpToDate>false</LinksUpToDate>
  <CharactersWithSpaces>4109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Praha, 20</dc:title>
  <dc:subject/>
  <dc:creator>Bedec Josef</dc:creator>
  <cp:keywords/>
  <cp:lastModifiedBy>Jan Kopička</cp:lastModifiedBy>
  <cp:revision>2</cp:revision>
  <cp:lastPrinted>1999-01-04T08:55:00Z</cp:lastPrinted>
  <dcterms:created xsi:type="dcterms:W3CDTF">2014-05-08T14:24:00Z</dcterms:created>
  <dcterms:modified xsi:type="dcterms:W3CDTF">2014-05-08T14:24:00Z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pis">
    <vt:bool>true</vt:bool>
  </property>
</Properties>
</file>